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168" w:type="dxa"/>
        <w:tblLook w:val="04A0" w:firstRow="1" w:lastRow="0" w:firstColumn="1" w:lastColumn="0" w:noHBand="0" w:noVBand="1"/>
      </w:tblPr>
      <w:tblGrid>
        <w:gridCol w:w="3886"/>
        <w:gridCol w:w="6888"/>
      </w:tblGrid>
      <w:tr w:rsidR="00D90004" w:rsidTr="00D90004">
        <w:tc>
          <w:tcPr>
            <w:tcW w:w="3886" w:type="dxa"/>
            <w:vAlign w:val="center"/>
            <w:hideMark/>
          </w:tcPr>
          <w:p w:rsidR="00D90004" w:rsidRDefault="00E75D10">
            <w:pPr>
              <w:pStyle w:val="a3"/>
              <w:outlineLvl w:val="0"/>
              <w:rPr>
                <w:rFonts w:ascii="Arial" w:hAnsi="Arial" w:cs="Arial"/>
                <w:b w:val="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 w:val="0"/>
                <w:noProof/>
                <w:sz w:val="32"/>
                <w:szCs w:val="32"/>
              </w:rPr>
              <w:drawing>
                <wp:inline distT="0" distB="0" distL="0" distR="0">
                  <wp:extent cx="1476375" cy="638175"/>
                  <wp:effectExtent l="0" t="0" r="9525" b="9525"/>
                  <wp:docPr id="1" name="Рисунок 1" descr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hideMark/>
          </w:tcPr>
          <w:p w:rsid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ООО «БИМЕТ»</w:t>
            </w:r>
          </w:p>
          <w:p w:rsidR="00D90004" w:rsidRDefault="00D90004">
            <w:pPr>
              <w:ind w:left="7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Адрес: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423838, РТ,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>абережные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Челны, а/я 25</w:t>
            </w:r>
          </w:p>
          <w:p w:rsid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(8552)58-00-59, 8-960-085-54-32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D90004" w:rsidRP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9000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90004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bimet</w:t>
              </w:r>
              <w:r w:rsidRPr="00D90004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2714@</w:t>
              </w:r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mail</w:t>
              </w:r>
              <w:r w:rsidRPr="00D90004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D9000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  <w:lang w:val="en-US"/>
              </w:rPr>
              <w:t>www.bimet.ru</w:t>
            </w:r>
          </w:p>
        </w:tc>
      </w:tr>
    </w:tbl>
    <w:p w:rsidR="006206A9" w:rsidRPr="00F304B7" w:rsidRDefault="006206A9" w:rsidP="00714793">
      <w:pPr>
        <w:ind w:left="-284" w:right="-374"/>
        <w:jc w:val="center"/>
        <w:outlineLvl w:val="0"/>
        <w:rPr>
          <w:rFonts w:ascii="Arial" w:hAnsi="Arial" w:cs="Arial"/>
          <w:b/>
          <w:lang w:val="en-US"/>
        </w:rPr>
      </w:pPr>
    </w:p>
    <w:p w:rsidR="00714793" w:rsidRPr="00362B88" w:rsidRDefault="00714793" w:rsidP="00714793">
      <w:pPr>
        <w:ind w:left="-284" w:right="-374"/>
        <w:jc w:val="center"/>
        <w:outlineLvl w:val="0"/>
        <w:rPr>
          <w:sz w:val="28"/>
          <w:szCs w:val="28"/>
        </w:rPr>
      </w:pPr>
      <w:r w:rsidRPr="00362B88">
        <w:rPr>
          <w:b/>
          <w:sz w:val="28"/>
          <w:szCs w:val="28"/>
        </w:rPr>
        <w:t>СПЕЦИАЛЬНЫЙ ИНСТРУМЕ</w:t>
      </w:r>
      <w:r w:rsidR="00621648">
        <w:rPr>
          <w:b/>
          <w:sz w:val="28"/>
          <w:szCs w:val="28"/>
        </w:rPr>
        <w:t xml:space="preserve">НТ И ПРИСПОСОБЛЕНИЯ ДЛЯ РЕМОНТА МОСТОВ </w:t>
      </w:r>
      <w:r w:rsidRPr="00362B88">
        <w:rPr>
          <w:b/>
          <w:sz w:val="28"/>
          <w:szCs w:val="28"/>
        </w:rPr>
        <w:t xml:space="preserve"> </w:t>
      </w:r>
      <w:r w:rsidR="00621648">
        <w:rPr>
          <w:b/>
          <w:sz w:val="28"/>
          <w:szCs w:val="28"/>
          <w:lang w:val="en-US"/>
        </w:rPr>
        <w:t>HANDE</w:t>
      </w:r>
      <w:r w:rsidR="00621648" w:rsidRPr="00621648">
        <w:rPr>
          <w:b/>
          <w:sz w:val="28"/>
          <w:szCs w:val="28"/>
        </w:rPr>
        <w:t xml:space="preserve"> </w:t>
      </w:r>
      <w:r w:rsidR="00621648">
        <w:rPr>
          <w:b/>
          <w:sz w:val="28"/>
          <w:szCs w:val="28"/>
          <w:lang w:val="en-US"/>
        </w:rPr>
        <w:t>HDZ</w:t>
      </w:r>
      <w:r w:rsidR="00621648" w:rsidRPr="00621648">
        <w:rPr>
          <w:b/>
          <w:sz w:val="28"/>
          <w:szCs w:val="28"/>
        </w:rPr>
        <w:t xml:space="preserve"> 390 </w:t>
      </w:r>
      <w:r w:rsidR="00BF39A5">
        <w:rPr>
          <w:b/>
          <w:sz w:val="28"/>
          <w:szCs w:val="28"/>
        </w:rPr>
        <w:t xml:space="preserve">(масса </w:t>
      </w:r>
      <w:r w:rsidR="00621648" w:rsidRPr="00621648">
        <w:rPr>
          <w:b/>
          <w:sz w:val="28"/>
          <w:szCs w:val="28"/>
        </w:rPr>
        <w:t>24</w:t>
      </w:r>
      <w:r w:rsidR="00BF39A5">
        <w:rPr>
          <w:b/>
          <w:sz w:val="28"/>
          <w:szCs w:val="28"/>
        </w:rPr>
        <w:t>,8кг;</w:t>
      </w:r>
      <w:r w:rsidR="00BF39A5" w:rsidRPr="00BF39A5">
        <w:t xml:space="preserve"> </w:t>
      </w:r>
      <w:r w:rsidR="00BF39A5" w:rsidRPr="00BF39A5">
        <w:rPr>
          <w:b/>
          <w:sz w:val="28"/>
          <w:szCs w:val="28"/>
        </w:rPr>
        <w:t>размер тары, мм: 400х600х500 (</w:t>
      </w:r>
      <w:proofErr w:type="spellStart"/>
      <w:r w:rsidR="00BF39A5" w:rsidRPr="00BF39A5">
        <w:rPr>
          <w:b/>
          <w:sz w:val="28"/>
          <w:szCs w:val="28"/>
        </w:rPr>
        <w:t>LxBxH</w:t>
      </w:r>
      <w:proofErr w:type="spellEnd"/>
      <w:r w:rsidR="00BF39A5" w:rsidRPr="00BF39A5">
        <w:rPr>
          <w:b/>
          <w:sz w:val="28"/>
          <w:szCs w:val="28"/>
        </w:rPr>
        <w:t>) масса до 10кг; 1шт</w:t>
      </w:r>
      <w:r w:rsidR="00BF39A5">
        <w:rPr>
          <w:b/>
          <w:sz w:val="28"/>
          <w:szCs w:val="28"/>
        </w:rPr>
        <w:t>)</w:t>
      </w:r>
    </w:p>
    <w:p w:rsidR="00714793" w:rsidRDefault="00714793" w:rsidP="00714793"/>
    <w:tbl>
      <w:tblPr>
        <w:tblW w:w="11057" w:type="dxa"/>
        <w:tblInd w:w="-1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340"/>
        <w:gridCol w:w="1994"/>
        <w:gridCol w:w="5799"/>
        <w:gridCol w:w="1309"/>
      </w:tblGrid>
      <w:tr w:rsidR="00714793" w:rsidRPr="00362B88" w:rsidTr="00D31FFF">
        <w:trPr>
          <w:trHeight w:val="617"/>
        </w:trPr>
        <w:tc>
          <w:tcPr>
            <w:tcW w:w="615" w:type="dxa"/>
            <w:vAlign w:val="center"/>
          </w:tcPr>
          <w:p w:rsidR="00714793" w:rsidRPr="00362B88" w:rsidRDefault="00714793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№ п\</w:t>
            </w:r>
            <w:proofErr w:type="gramStart"/>
            <w:r w:rsidRPr="00362B8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714793" w:rsidRPr="00362B88" w:rsidRDefault="00714793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714793" w:rsidRPr="009F0C37" w:rsidRDefault="00714793" w:rsidP="00714793">
            <w:pPr>
              <w:pStyle w:val="1"/>
              <w:rPr>
                <w:sz w:val="24"/>
                <w:szCs w:val="24"/>
              </w:rPr>
            </w:pPr>
            <w:r w:rsidRPr="009F0C37">
              <w:rPr>
                <w:sz w:val="24"/>
                <w:szCs w:val="24"/>
              </w:rPr>
              <w:t>Наименование и характеристика изделия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14793" w:rsidRPr="00D31FFF" w:rsidRDefault="00714793" w:rsidP="00D31FFF">
            <w:pPr>
              <w:jc w:val="center"/>
              <w:rPr>
                <w:b/>
                <w:sz w:val="24"/>
                <w:szCs w:val="24"/>
              </w:rPr>
            </w:pPr>
            <w:r w:rsidRPr="00D31FFF">
              <w:rPr>
                <w:b/>
                <w:sz w:val="24"/>
                <w:szCs w:val="24"/>
              </w:rPr>
              <w:t>Цена</w:t>
            </w:r>
          </w:p>
          <w:p w:rsidR="00714793" w:rsidRPr="00D31FFF" w:rsidRDefault="00714793" w:rsidP="00D31FFF">
            <w:pPr>
              <w:jc w:val="center"/>
              <w:rPr>
                <w:b/>
                <w:sz w:val="24"/>
                <w:szCs w:val="24"/>
              </w:rPr>
            </w:pPr>
            <w:r w:rsidRPr="00D31FFF">
              <w:rPr>
                <w:b/>
                <w:sz w:val="24"/>
                <w:szCs w:val="24"/>
              </w:rPr>
              <w:t>(</w:t>
            </w:r>
            <w:proofErr w:type="spellStart"/>
            <w:r w:rsidRPr="00D31FFF">
              <w:rPr>
                <w:b/>
                <w:sz w:val="24"/>
                <w:szCs w:val="24"/>
              </w:rPr>
              <w:t>руб</w:t>
            </w:r>
            <w:proofErr w:type="spellEnd"/>
            <w:r w:rsidRPr="00D31FFF">
              <w:rPr>
                <w:b/>
                <w:sz w:val="24"/>
                <w:szCs w:val="24"/>
              </w:rPr>
              <w:t>)</w:t>
            </w:r>
          </w:p>
        </w:tc>
      </w:tr>
      <w:tr w:rsidR="001F7006" w:rsidRPr="00362B88" w:rsidTr="001F7006">
        <w:trPr>
          <w:trHeight w:val="1122"/>
        </w:trPr>
        <w:tc>
          <w:tcPr>
            <w:tcW w:w="615" w:type="dxa"/>
            <w:vAlign w:val="center"/>
          </w:tcPr>
          <w:p w:rsidR="001F7006" w:rsidRPr="00362B88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713740" cy="741680"/>
                  <wp:effectExtent l="0" t="0" r="0" b="127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053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F97626" w:rsidRDefault="00F97626" w:rsidP="00714793">
            <w:pPr>
              <w:pStyle w:val="2"/>
              <w:ind w:left="-108" w:right="-108"/>
              <w:rPr>
                <w:b/>
                <w:szCs w:val="24"/>
                <w:lang w:val="en-US"/>
              </w:rPr>
            </w:pPr>
            <w:r w:rsidRPr="00F97626">
              <w:rPr>
                <w:b/>
                <w:szCs w:val="24"/>
                <w:lang w:val="en-US"/>
              </w:rPr>
              <w:t>XZ-783-160535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D31FFF" w:rsidRDefault="007625EC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Оправка для запрессовки внешнего сальника</w:t>
            </w:r>
          </w:p>
          <w:p w:rsidR="001F7006" w:rsidRPr="009F0C37" w:rsidRDefault="001F7006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0C37">
              <w:rPr>
                <w:b/>
                <w:color w:val="000000"/>
                <w:sz w:val="24"/>
                <w:szCs w:val="24"/>
              </w:rPr>
              <w:t xml:space="preserve">Длина: </w:t>
            </w:r>
            <w:r w:rsidR="007625EC">
              <w:rPr>
                <w:b/>
                <w:color w:val="000000"/>
                <w:sz w:val="24"/>
                <w:szCs w:val="24"/>
              </w:rPr>
              <w:t>0,26.; Ширина: 0,178</w:t>
            </w:r>
            <w:r w:rsidRPr="009F0C37">
              <w:rPr>
                <w:b/>
                <w:color w:val="000000"/>
                <w:sz w:val="24"/>
                <w:szCs w:val="24"/>
              </w:rPr>
              <w:t>м.; Высота: 0,1</w:t>
            </w:r>
            <w:r w:rsidR="007625EC">
              <w:rPr>
                <w:b/>
                <w:color w:val="000000"/>
                <w:sz w:val="24"/>
                <w:szCs w:val="24"/>
              </w:rPr>
              <w:t>78</w:t>
            </w:r>
            <w:r w:rsidRPr="009F0C37">
              <w:rPr>
                <w:b/>
                <w:color w:val="000000"/>
                <w:sz w:val="24"/>
                <w:szCs w:val="24"/>
              </w:rPr>
              <w:t xml:space="preserve">м.; </w:t>
            </w:r>
          </w:p>
          <w:p w:rsidR="001F7006" w:rsidRPr="009F0C37" w:rsidRDefault="007625EC" w:rsidP="0024602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Вес: 5,04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206207" w:rsidRPr="001F7006" w:rsidRDefault="00206207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122CF5">
              <w:rPr>
                <w:b/>
                <w:color w:val="000000"/>
                <w:sz w:val="24"/>
                <w:szCs w:val="24"/>
              </w:rPr>
              <w:t>400</w:t>
            </w:r>
          </w:p>
        </w:tc>
      </w:tr>
      <w:tr w:rsidR="001F7006" w:rsidRPr="00362B88" w:rsidTr="001F7006">
        <w:trPr>
          <w:trHeight w:val="966"/>
        </w:trPr>
        <w:tc>
          <w:tcPr>
            <w:tcW w:w="615" w:type="dxa"/>
            <w:vAlign w:val="center"/>
          </w:tcPr>
          <w:p w:rsidR="001F7006" w:rsidRPr="00246027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2460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63563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05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97626">
              <w:rPr>
                <w:b/>
                <w:sz w:val="24"/>
                <w:szCs w:val="24"/>
              </w:rPr>
              <w:t>XZ-783-160</w:t>
            </w:r>
            <w:r>
              <w:rPr>
                <w:b/>
                <w:sz w:val="24"/>
                <w:szCs w:val="24"/>
              </w:rPr>
              <w:t>545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7625EC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Оправка для запрессовки сальника на входном конце главного редуктора</w:t>
            </w:r>
          </w:p>
          <w:p w:rsidR="001F7006" w:rsidRPr="009F0C37" w:rsidRDefault="007625EC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0,032м.; Ширина: 0,16м.; Высота: 0,16м.; Вес: 2,01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206207" w:rsidRPr="001F7006" w:rsidRDefault="00206207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</w:t>
            </w:r>
            <w:r w:rsidR="00122CF5">
              <w:rPr>
                <w:b/>
                <w:color w:val="000000"/>
                <w:sz w:val="24"/>
                <w:szCs w:val="24"/>
              </w:rPr>
              <w:t>00</w:t>
            </w:r>
          </w:p>
        </w:tc>
      </w:tr>
      <w:tr w:rsidR="001F7006" w:rsidRPr="00362B88" w:rsidTr="001F7006">
        <w:trPr>
          <w:trHeight w:val="1129"/>
        </w:trPr>
        <w:tc>
          <w:tcPr>
            <w:tcW w:w="615" w:type="dxa"/>
            <w:vAlign w:val="center"/>
          </w:tcPr>
          <w:p w:rsidR="001F7006" w:rsidRPr="00246027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2460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735330"/>
                  <wp:effectExtent l="0" t="0" r="0" b="762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056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97626" w:rsidP="00714793">
            <w:pPr>
              <w:pStyle w:val="2"/>
              <w:ind w:left="-108" w:right="-108"/>
              <w:rPr>
                <w:b/>
                <w:szCs w:val="24"/>
              </w:rPr>
            </w:pPr>
            <w:r w:rsidRPr="00F97626">
              <w:rPr>
                <w:b/>
                <w:szCs w:val="24"/>
              </w:rPr>
              <w:t>XZ-783-160</w:t>
            </w:r>
            <w:r>
              <w:rPr>
                <w:b/>
                <w:szCs w:val="24"/>
              </w:rPr>
              <w:t>561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A227E1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Оправка для запрессовки внутреннего сальника</w:t>
            </w:r>
          </w:p>
          <w:p w:rsidR="001F7006" w:rsidRPr="009F0C37" w:rsidRDefault="00A227E1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0,193м.; Ширина: 0,156м.; Высота: 0,156м.; Вес: 4,35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206207" w:rsidRPr="001F7006" w:rsidRDefault="00206207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  <w:r w:rsidR="00122CF5">
              <w:rPr>
                <w:b/>
                <w:color w:val="000000"/>
                <w:sz w:val="24"/>
                <w:szCs w:val="24"/>
              </w:rPr>
              <w:t>200</w:t>
            </w:r>
          </w:p>
        </w:tc>
      </w:tr>
      <w:tr w:rsidR="001F7006" w:rsidRPr="00362B88" w:rsidTr="001F7006">
        <w:trPr>
          <w:trHeight w:val="1236"/>
        </w:trPr>
        <w:tc>
          <w:tcPr>
            <w:tcW w:w="615" w:type="dxa"/>
            <w:vAlign w:val="center"/>
          </w:tcPr>
          <w:p w:rsidR="001F7006" w:rsidRPr="00362B88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7683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062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97626" w:rsidP="00714793">
            <w:pPr>
              <w:pStyle w:val="2"/>
              <w:ind w:left="-108" w:right="-108"/>
              <w:rPr>
                <w:b/>
                <w:szCs w:val="24"/>
              </w:rPr>
            </w:pPr>
            <w:r w:rsidRPr="00F97626">
              <w:rPr>
                <w:b/>
                <w:szCs w:val="24"/>
              </w:rPr>
              <w:t>XZ-783-160</w:t>
            </w:r>
            <w:r>
              <w:rPr>
                <w:b/>
                <w:szCs w:val="24"/>
              </w:rPr>
              <w:t>622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8B4C5D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Приспособление для измерения осевого люфта боковой шестерни</w:t>
            </w:r>
          </w:p>
          <w:p w:rsidR="001F7006" w:rsidRPr="009F0C37" w:rsidRDefault="008B4C5D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0,205м.; Ширина: 0,195м.; Высота: 0,049м.; Вес: 1,8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206207" w:rsidRPr="00274C06" w:rsidRDefault="00206207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2470</w:t>
            </w:r>
            <w:r w:rsidR="00122CF5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1F7006" w:rsidRPr="00362B88" w:rsidTr="001F7006">
        <w:trPr>
          <w:trHeight w:val="1269"/>
        </w:trPr>
        <w:tc>
          <w:tcPr>
            <w:tcW w:w="615" w:type="dxa"/>
            <w:vAlign w:val="center"/>
          </w:tcPr>
          <w:p w:rsidR="001F7006" w:rsidRPr="00362B88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8636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078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970BB2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XZ-783-161</w:t>
            </w:r>
            <w:r w:rsidR="00F97626">
              <w:rPr>
                <w:b/>
                <w:sz w:val="24"/>
                <w:szCs w:val="24"/>
              </w:rPr>
              <w:t>788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9D0FFB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Оправка для запрессовки входного сальника</w:t>
            </w:r>
          </w:p>
          <w:p w:rsidR="001F7006" w:rsidRPr="009F0C37" w:rsidRDefault="009D0FFB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0,19м.; Ширина: 0,115м.; Высота: 0,115м.; Вес: 2,4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970BB2" w:rsidRPr="001F7006" w:rsidRDefault="00970BB2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18100</w:t>
            </w:r>
          </w:p>
        </w:tc>
      </w:tr>
      <w:tr w:rsidR="001F7006" w:rsidRPr="00362B88" w:rsidTr="00EB0B11">
        <w:trPr>
          <w:trHeight w:val="820"/>
        </w:trPr>
        <w:tc>
          <w:tcPr>
            <w:tcW w:w="615" w:type="dxa"/>
            <w:vAlign w:val="center"/>
          </w:tcPr>
          <w:p w:rsidR="001F7006" w:rsidRPr="00A4607E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A460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6148BF4" wp14:editId="1D49EC1B">
                  <wp:extent cx="713740" cy="870585"/>
                  <wp:effectExtent l="0" t="0" r="0" b="571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120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97626">
              <w:rPr>
                <w:b/>
                <w:sz w:val="24"/>
                <w:szCs w:val="24"/>
              </w:rPr>
              <w:t>XZ-783-16</w:t>
            </w:r>
            <w:r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5799" w:type="dxa"/>
            <w:shd w:val="clear" w:color="auto" w:fill="FFFFFF" w:themeFill="background1"/>
            <w:vAlign w:val="center"/>
          </w:tcPr>
          <w:p w:rsidR="00EB0B11" w:rsidRDefault="00EB0B11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Ключ гайки межосевого дифференциала</w:t>
            </w:r>
          </w:p>
          <w:p w:rsidR="001F7006" w:rsidRPr="009F0C37" w:rsidRDefault="00EB0B11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0,112м.; Ширина: 0,131м.; Высота: 0,131м.; Вес: 2,58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970BB2" w:rsidRPr="001F7006" w:rsidRDefault="00970BB2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18100</w:t>
            </w:r>
          </w:p>
        </w:tc>
      </w:tr>
      <w:tr w:rsidR="001F7006" w:rsidRPr="00362B88" w:rsidTr="001F7006">
        <w:trPr>
          <w:trHeight w:val="1127"/>
        </w:trPr>
        <w:tc>
          <w:tcPr>
            <w:tcW w:w="615" w:type="dxa"/>
            <w:vAlign w:val="center"/>
          </w:tcPr>
          <w:p w:rsidR="001F7006" w:rsidRPr="00A4607E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A4607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40" w:type="dxa"/>
            <w:shd w:val="clear" w:color="auto" w:fill="auto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76390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16178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97626">
              <w:rPr>
                <w:b/>
                <w:sz w:val="24"/>
                <w:szCs w:val="24"/>
              </w:rPr>
              <w:t>XZ-783-16</w:t>
            </w:r>
            <w:r>
              <w:rPr>
                <w:b/>
                <w:sz w:val="24"/>
                <w:szCs w:val="24"/>
              </w:rPr>
              <w:t>1789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EB0B11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Ключ для затяжки шлицевой гайки выходного вала</w:t>
            </w:r>
          </w:p>
          <w:p w:rsidR="001F7006" w:rsidRPr="009F0C37" w:rsidRDefault="00EB0B11" w:rsidP="007147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0,120м.; Ширина: 0,08м.; Высота: 0,08м.; Вес: 2,2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970BB2" w:rsidRPr="001F7006" w:rsidRDefault="00970BB2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11000</w:t>
            </w:r>
          </w:p>
        </w:tc>
      </w:tr>
      <w:tr w:rsidR="001F7006" w:rsidRPr="00362B88" w:rsidTr="001F7006">
        <w:trPr>
          <w:trHeight w:val="1195"/>
        </w:trPr>
        <w:tc>
          <w:tcPr>
            <w:tcW w:w="615" w:type="dxa"/>
            <w:vAlign w:val="center"/>
          </w:tcPr>
          <w:p w:rsidR="001F7006" w:rsidRPr="00A4607E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A4607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40" w:type="dxa"/>
            <w:shd w:val="clear" w:color="auto" w:fill="auto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638810"/>
                  <wp:effectExtent l="0" t="0" r="0" b="889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21168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97626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97626">
              <w:rPr>
                <w:b/>
                <w:sz w:val="24"/>
                <w:szCs w:val="24"/>
              </w:rPr>
              <w:t>XZ-783-</w:t>
            </w:r>
            <w:r>
              <w:rPr>
                <w:b/>
                <w:sz w:val="24"/>
                <w:szCs w:val="24"/>
              </w:rPr>
              <w:t>211684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F313A2" w:rsidP="007147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 гайки полуоси</w:t>
            </w:r>
          </w:p>
          <w:p w:rsidR="001F7006" w:rsidRPr="009F0C37" w:rsidRDefault="00F313A2" w:rsidP="0071479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Длина: 0,105м.; Ширина: 0,12м.; Высота: 0,12м.; Вес: 2,2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970BB2" w:rsidRPr="001F7006" w:rsidRDefault="00122CF5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16000</w:t>
            </w:r>
          </w:p>
        </w:tc>
      </w:tr>
      <w:tr w:rsidR="001F7006" w:rsidRPr="00362B88" w:rsidTr="001F7006">
        <w:trPr>
          <w:trHeight w:val="1225"/>
        </w:trPr>
        <w:tc>
          <w:tcPr>
            <w:tcW w:w="615" w:type="dxa"/>
            <w:vAlign w:val="center"/>
          </w:tcPr>
          <w:p w:rsidR="001F7006" w:rsidRPr="00A4607E" w:rsidRDefault="001F7006" w:rsidP="00714793">
            <w:pPr>
              <w:jc w:val="center"/>
              <w:rPr>
                <w:b/>
                <w:sz w:val="24"/>
                <w:szCs w:val="24"/>
              </w:rPr>
            </w:pPr>
            <w:r w:rsidRPr="00A460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1F7006" w:rsidRPr="00362B88" w:rsidRDefault="00B77914" w:rsidP="0071479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13740" cy="64325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Z-783-21168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1F7006" w:rsidRPr="00362B88" w:rsidRDefault="00F313A2" w:rsidP="00EC536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97626">
              <w:rPr>
                <w:b/>
                <w:sz w:val="24"/>
                <w:szCs w:val="24"/>
              </w:rPr>
              <w:t>XZ-783-</w:t>
            </w:r>
            <w:r w:rsidR="00EC5360">
              <w:rPr>
                <w:b/>
                <w:sz w:val="24"/>
                <w:szCs w:val="24"/>
              </w:rPr>
              <w:t>211687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1F7006" w:rsidRPr="009F0C37" w:rsidRDefault="009319B6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Оправка для запрессовки входного сальника</w:t>
            </w:r>
          </w:p>
          <w:p w:rsidR="00F313A2" w:rsidRDefault="00F313A2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Длина: 0,</w:t>
            </w:r>
            <w:r w:rsidR="001F7006" w:rsidRPr="009F0C37">
              <w:rPr>
                <w:b/>
                <w:color w:val="000000"/>
                <w:sz w:val="24"/>
                <w:szCs w:val="24"/>
              </w:rPr>
              <w:t xml:space="preserve">м.; Ширина: </w:t>
            </w:r>
            <w:r>
              <w:rPr>
                <w:b/>
                <w:color w:val="000000"/>
                <w:sz w:val="24"/>
                <w:szCs w:val="24"/>
              </w:rPr>
              <w:t xml:space="preserve">0,м.; Высота: 0,м.; Вес: </w:t>
            </w:r>
          </w:p>
          <w:p w:rsidR="001F7006" w:rsidRPr="009F0C37" w:rsidRDefault="001F7006" w:rsidP="0071479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F0C37">
              <w:rPr>
                <w:b/>
                <w:color w:val="000000"/>
                <w:sz w:val="24"/>
                <w:szCs w:val="24"/>
              </w:rPr>
              <w:t>кг</w:t>
            </w:r>
            <w:proofErr w:type="gramEnd"/>
            <w:r w:rsidRPr="009F0C37">
              <w:rPr>
                <w:b/>
                <w:color w:val="000000"/>
                <w:sz w:val="24"/>
                <w:szCs w:val="24"/>
              </w:rPr>
              <w:t>.</w:t>
            </w:r>
          </w:p>
          <w:p w:rsidR="001F7006" w:rsidRPr="009F0C37" w:rsidRDefault="001F7006" w:rsidP="007147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70BB2" w:rsidRPr="001F7006" w:rsidRDefault="00970BB2" w:rsidP="004615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122CF5">
              <w:rPr>
                <w:b/>
                <w:color w:val="000000"/>
                <w:sz w:val="24"/>
                <w:szCs w:val="24"/>
              </w:rPr>
              <w:t>400</w:t>
            </w:r>
          </w:p>
        </w:tc>
      </w:tr>
    </w:tbl>
    <w:p w:rsidR="00AC52F1" w:rsidRPr="00362B88" w:rsidRDefault="00AC52F1" w:rsidP="00AC52F1">
      <w:pPr>
        <w:rPr>
          <w:b/>
          <w:vanish/>
          <w:sz w:val="24"/>
          <w:szCs w:val="24"/>
        </w:rPr>
      </w:pPr>
    </w:p>
    <w:tbl>
      <w:tblPr>
        <w:tblpPr w:leftFromText="180" w:rightFromText="180" w:vertAnchor="text" w:horzAnchor="page" w:tblpX="433" w:tblpY="12"/>
        <w:tblW w:w="110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1294"/>
      </w:tblGrid>
      <w:tr w:rsidR="00714793" w:rsidRPr="00362B88" w:rsidTr="00D31FFF">
        <w:trPr>
          <w:trHeight w:val="50"/>
        </w:trPr>
        <w:tc>
          <w:tcPr>
            <w:tcW w:w="9747" w:type="dxa"/>
            <w:vAlign w:val="center"/>
          </w:tcPr>
          <w:p w:rsidR="00714793" w:rsidRPr="00362B88" w:rsidRDefault="00714793" w:rsidP="00201CF7">
            <w:pPr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94" w:type="dxa"/>
            <w:vAlign w:val="center"/>
          </w:tcPr>
          <w:p w:rsidR="00401FFC" w:rsidRPr="001F7006" w:rsidRDefault="00122CF5" w:rsidP="004615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143600</w:t>
            </w:r>
          </w:p>
        </w:tc>
      </w:tr>
    </w:tbl>
    <w:p w:rsidR="00714793" w:rsidRDefault="00714793">
      <w:r w:rsidRPr="00B556B4">
        <w:rPr>
          <w:b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sectPr w:rsidR="00714793" w:rsidSect="00D37011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93"/>
    <w:rsid w:val="00075A79"/>
    <w:rsid w:val="000A54B9"/>
    <w:rsid w:val="000E2845"/>
    <w:rsid w:val="00110F31"/>
    <w:rsid w:val="001151F7"/>
    <w:rsid w:val="00120C64"/>
    <w:rsid w:val="00122CF5"/>
    <w:rsid w:val="001F7006"/>
    <w:rsid w:val="00201CF7"/>
    <w:rsid w:val="00206207"/>
    <w:rsid w:val="00234A0C"/>
    <w:rsid w:val="00246027"/>
    <w:rsid w:val="00274C06"/>
    <w:rsid w:val="002C0C57"/>
    <w:rsid w:val="003520AA"/>
    <w:rsid w:val="00362B88"/>
    <w:rsid w:val="00366C85"/>
    <w:rsid w:val="00401D92"/>
    <w:rsid w:val="00401FFC"/>
    <w:rsid w:val="00424F42"/>
    <w:rsid w:val="0043651B"/>
    <w:rsid w:val="00461559"/>
    <w:rsid w:val="00477A62"/>
    <w:rsid w:val="005920FA"/>
    <w:rsid w:val="005C4C6F"/>
    <w:rsid w:val="005E05FB"/>
    <w:rsid w:val="005E0A5F"/>
    <w:rsid w:val="006206A9"/>
    <w:rsid w:val="00621648"/>
    <w:rsid w:val="00631873"/>
    <w:rsid w:val="006B5B6F"/>
    <w:rsid w:val="00714793"/>
    <w:rsid w:val="007255C8"/>
    <w:rsid w:val="007625EC"/>
    <w:rsid w:val="00764728"/>
    <w:rsid w:val="008664F9"/>
    <w:rsid w:val="008B4C5D"/>
    <w:rsid w:val="008B50BD"/>
    <w:rsid w:val="008C2371"/>
    <w:rsid w:val="008C3B38"/>
    <w:rsid w:val="009319B6"/>
    <w:rsid w:val="00970BB2"/>
    <w:rsid w:val="009A078E"/>
    <w:rsid w:val="009A57D3"/>
    <w:rsid w:val="009D0FFB"/>
    <w:rsid w:val="009F0C37"/>
    <w:rsid w:val="00A227E1"/>
    <w:rsid w:val="00A43745"/>
    <w:rsid w:val="00A4607E"/>
    <w:rsid w:val="00AA6C0A"/>
    <w:rsid w:val="00AA7164"/>
    <w:rsid w:val="00AC52F1"/>
    <w:rsid w:val="00B13434"/>
    <w:rsid w:val="00B425D4"/>
    <w:rsid w:val="00B6625E"/>
    <w:rsid w:val="00B77914"/>
    <w:rsid w:val="00BF39A5"/>
    <w:rsid w:val="00CC1C04"/>
    <w:rsid w:val="00CF7D7A"/>
    <w:rsid w:val="00D31FFF"/>
    <w:rsid w:val="00D37011"/>
    <w:rsid w:val="00D40B5D"/>
    <w:rsid w:val="00D822CC"/>
    <w:rsid w:val="00D90004"/>
    <w:rsid w:val="00DD09F8"/>
    <w:rsid w:val="00DD6848"/>
    <w:rsid w:val="00DE00FF"/>
    <w:rsid w:val="00DF1A72"/>
    <w:rsid w:val="00E75D10"/>
    <w:rsid w:val="00EA1465"/>
    <w:rsid w:val="00EB0B11"/>
    <w:rsid w:val="00EC5360"/>
    <w:rsid w:val="00EE4028"/>
    <w:rsid w:val="00F24DDE"/>
    <w:rsid w:val="00F304B7"/>
    <w:rsid w:val="00F313A2"/>
    <w:rsid w:val="00F742D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793"/>
    <w:rPr>
      <w:rFonts w:eastAsia="Times New Roman"/>
    </w:rPr>
  </w:style>
  <w:style w:type="paragraph" w:styleId="1">
    <w:name w:val="heading 1"/>
    <w:basedOn w:val="a"/>
    <w:next w:val="a"/>
    <w:qFormat/>
    <w:rsid w:val="0071479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14793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06A9"/>
    <w:pPr>
      <w:jc w:val="center"/>
    </w:pPr>
    <w:rPr>
      <w:b/>
      <w:sz w:val="36"/>
    </w:rPr>
  </w:style>
  <w:style w:type="character" w:styleId="a5">
    <w:name w:val="Hyperlink"/>
    <w:rsid w:val="006206A9"/>
    <w:rPr>
      <w:color w:val="0000FF"/>
      <w:u w:val="single"/>
    </w:rPr>
  </w:style>
  <w:style w:type="paragraph" w:styleId="a6">
    <w:name w:val="Balloon Text"/>
    <w:basedOn w:val="a"/>
    <w:link w:val="a7"/>
    <w:rsid w:val="00201CF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01CF7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link w:val="a3"/>
    <w:rsid w:val="00D90004"/>
    <w:rPr>
      <w:rFonts w:eastAsia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793"/>
    <w:rPr>
      <w:rFonts w:eastAsia="Times New Roman"/>
    </w:rPr>
  </w:style>
  <w:style w:type="paragraph" w:styleId="1">
    <w:name w:val="heading 1"/>
    <w:basedOn w:val="a"/>
    <w:next w:val="a"/>
    <w:qFormat/>
    <w:rsid w:val="0071479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14793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06A9"/>
    <w:pPr>
      <w:jc w:val="center"/>
    </w:pPr>
    <w:rPr>
      <w:b/>
      <w:sz w:val="36"/>
    </w:rPr>
  </w:style>
  <w:style w:type="character" w:styleId="a5">
    <w:name w:val="Hyperlink"/>
    <w:rsid w:val="006206A9"/>
    <w:rPr>
      <w:color w:val="0000FF"/>
      <w:u w:val="single"/>
    </w:rPr>
  </w:style>
  <w:style w:type="paragraph" w:styleId="a6">
    <w:name w:val="Balloon Text"/>
    <w:basedOn w:val="a"/>
    <w:link w:val="a7"/>
    <w:rsid w:val="00201CF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01CF7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link w:val="a3"/>
    <w:rsid w:val="00D90004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imet2714@mail.ru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DDE5-C931-45E2-864F-0AC1D4C8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СПЕЦИАЛЬНЫЙ ИНСТРУМЕНТ И ПРИСПОСОБЛЕНИЯ ДЛЯ РЕМОНТА КП ZF16S151 АВТОМОБИЛЕЙ КАМАЗ</vt:lpstr>
    </vt:vector>
  </TitlesOfParts>
  <Company>Reanimator Extreme Edition</Company>
  <LinksUpToDate>false</LinksUpToDate>
  <CharactersWithSpaces>1697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mailto:bimet2714@mail.ru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СПЕЦИАЛЬНЫЙ ИНСТРУМЕНТ И ПРИСПОСОБЛЕНИЯ ДЛЯ РЕМОНТА КП ZF16S151 АВТОМОБИЛЕЙ КАМАЗ</dc:title>
  <dc:creator>Хозяин</dc:creator>
  <dc:description>Изменены цены</dc:description>
  <cp:lastModifiedBy>user</cp:lastModifiedBy>
  <cp:revision>18</cp:revision>
  <cp:lastPrinted>2013-01-24T13:02:00Z</cp:lastPrinted>
  <dcterms:created xsi:type="dcterms:W3CDTF">2025-05-20T08:55:00Z</dcterms:created>
  <dcterms:modified xsi:type="dcterms:W3CDTF">2025-12-25T05:24:00Z</dcterms:modified>
</cp:coreProperties>
</file>